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4" w:type="dxa"/>
        <w:tblLook w:val="04A0" w:firstRow="1" w:lastRow="0" w:firstColumn="1" w:lastColumn="0" w:noHBand="0" w:noVBand="1"/>
      </w:tblPr>
      <w:tblGrid>
        <w:gridCol w:w="5387"/>
        <w:gridCol w:w="4027"/>
      </w:tblGrid>
      <w:tr w:rsidR="001C0F81" w:rsidRPr="007E0843" w14:paraId="52AD2CD2" w14:textId="77777777" w:rsidTr="00C62554">
        <w:tc>
          <w:tcPr>
            <w:tcW w:w="5387" w:type="dxa"/>
          </w:tcPr>
          <w:p w14:paraId="4A6E6B98" w14:textId="77777777" w:rsidR="001C0F81" w:rsidRPr="007E0843" w:rsidRDefault="001C0F81" w:rsidP="00C3448A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09227DE3" w14:textId="77777777" w:rsidR="001C0F81" w:rsidRPr="007E0843" w:rsidRDefault="001C0F81" w:rsidP="00C62554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  <w:p w14:paraId="0B4434E0" w14:textId="5D94F82A" w:rsidR="001C0F81" w:rsidRPr="007E0843" w:rsidRDefault="001C0F81" w:rsidP="00C62554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057F25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1C0F81"/>
    <w:p w14:paraId="1612A380" w14:textId="77777777" w:rsidR="00C62554" w:rsidRDefault="00C62554" w:rsidP="001C0F81"/>
    <w:p w14:paraId="2DF3349E" w14:textId="77777777" w:rsidR="001C0F81" w:rsidRPr="008C6E92" w:rsidRDefault="001C0F81" w:rsidP="001C0F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ПОРЯДОК</w:t>
      </w:r>
    </w:p>
    <w:p w14:paraId="663651C3" w14:textId="77777777" w:rsidR="001C0F81" w:rsidRPr="008C6E92" w:rsidRDefault="001C0F81" w:rsidP="001C0F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УСТАНОВЛЕНИЯ НАДБАВКИ ЗА ВЫСЛУГУ ЛЕТ</w:t>
      </w:r>
    </w:p>
    <w:p w14:paraId="4CEB80CD" w14:textId="77777777" w:rsidR="001C0F81" w:rsidRPr="008C6E92" w:rsidRDefault="001C0F81" w:rsidP="001C0F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1B925F2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 xml:space="preserve">1. Надбавка за выслугу лет (далее – надбавка) устанавливается работникам образования, отнесенным к профессиональной квалификационной группе должностей педагогических работников, специалистам в области воспитания (далее – педагогические работники), к должностному окладу, ставке заработной платы в размерах, предусмотренных </w:t>
      </w:r>
      <w:hyperlink w:anchor="P374">
        <w:r w:rsidRPr="008C6E92">
          <w:rPr>
            <w:rFonts w:ascii="Times New Roman" w:hAnsi="Times New Roman" w:cs="Times New Roman"/>
            <w:sz w:val="24"/>
            <w:szCs w:val="24"/>
          </w:rPr>
          <w:t>пунктом 5.6</w:t>
        </w:r>
      </w:hyperlink>
      <w:r w:rsidRPr="008C6E92">
        <w:rPr>
          <w:rFonts w:ascii="Times New Roman" w:hAnsi="Times New Roman" w:cs="Times New Roman"/>
          <w:sz w:val="24"/>
          <w:szCs w:val="24"/>
        </w:rPr>
        <w:t xml:space="preserve"> Положения о системе оплаты труда работников муниципальных бюджетных и автономных  общеобразовательных учреждений и муниципальных учреждений дополнительного образования детей (далее – Положение).</w:t>
      </w:r>
    </w:p>
    <w:p w14:paraId="36F176DA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 xml:space="preserve">2. Надбавка исчисляется исходя из установленного должностного оклада, ставки заработной платы, а педагогическим работникам, которым в соответствии с </w:t>
      </w:r>
      <w:hyperlink w:anchor="P113">
        <w:r w:rsidRPr="008C6E92">
          <w:rPr>
            <w:rFonts w:ascii="Times New Roman" w:hAnsi="Times New Roman" w:cs="Times New Roman"/>
            <w:sz w:val="24"/>
            <w:szCs w:val="24"/>
          </w:rPr>
          <w:t>пунктом 2.7</w:t>
        </w:r>
      </w:hyperlink>
      <w:r w:rsidRPr="008C6E92">
        <w:rPr>
          <w:rFonts w:ascii="Times New Roman" w:hAnsi="Times New Roman" w:cs="Times New Roman"/>
          <w:sz w:val="24"/>
          <w:szCs w:val="24"/>
        </w:rPr>
        <w:t xml:space="preserve"> Положения установлен коэффициент специфики работы, - исходя из суммы установленного должностного оклада, ставки заработной платы и выплаты по указанному повышающему коэффициенту специфики работы.</w:t>
      </w:r>
    </w:p>
    <w:p w14:paraId="68695D0A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3. Надбавка устанавливается как по основному месту работы, так и по внутреннему и внешнему совместительству.</w:t>
      </w:r>
    </w:p>
    <w:p w14:paraId="2D23434B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4. Надбавка учитывается во всех случаях исчисления среднего заработка и выплачивается ежемесячно.</w:t>
      </w:r>
    </w:p>
    <w:p w14:paraId="3CD954FC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5. Надбавка выплачивается с момента возникновения права на назначение или изменение размера этой надбавки.</w:t>
      </w:r>
    </w:p>
    <w:p w14:paraId="789E1EFC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При увеличении стажа работы право на изменение размера надбавки возникает со дня достижения соответствующего стажа, если документы находятся в Учреждении, или со дня представления документа о стаже, дающем право на выплату надбавки.</w:t>
      </w:r>
    </w:p>
    <w:p w14:paraId="6517A8C6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При наступлении у работника права на назначение или изменение размера надбавки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надбавки производится по окончании указанных периодов.</w:t>
      </w:r>
    </w:p>
    <w:p w14:paraId="57B29E40" w14:textId="37014EA2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6. При увольнении работника надбавка начисляется пропорционально отработанного времени</w:t>
      </w:r>
      <w:r w:rsidR="00057F25">
        <w:rPr>
          <w:rFonts w:ascii="Times New Roman" w:hAnsi="Times New Roman" w:cs="Times New Roman"/>
          <w:sz w:val="24"/>
          <w:szCs w:val="24"/>
        </w:rPr>
        <w:t>,</w:t>
      </w:r>
      <w:r w:rsidRPr="008C6E92">
        <w:rPr>
          <w:rFonts w:ascii="Times New Roman" w:hAnsi="Times New Roman" w:cs="Times New Roman"/>
          <w:sz w:val="24"/>
          <w:szCs w:val="24"/>
        </w:rPr>
        <w:t xml:space="preserve"> и ее выплата производится при окончательном расчете.</w:t>
      </w:r>
    </w:p>
    <w:p w14:paraId="7A6DF3C9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7. Исчисление стажа работы производится кадровой службой Учреждения. Основным документом для определения стажа является трудовая книжка и (или) сведения о трудовой деятельности. При отсутствии записей в трудовой книжке и (или) сведениях о трудовой деятельности могут быть предъявлены другие подтверждающие документы (справка с прежнего места работы, архивная справка и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E92">
        <w:rPr>
          <w:rFonts w:ascii="Times New Roman" w:hAnsi="Times New Roman" w:cs="Times New Roman"/>
          <w:sz w:val="24"/>
          <w:szCs w:val="24"/>
        </w:rPr>
        <w:t>п.).</w:t>
      </w:r>
    </w:p>
    <w:p w14:paraId="672E4D7E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 xml:space="preserve">8. После определения стажа работы в Учреждении издается приказ руководителя о выплате надбавки. Выписка из приказа передается в бухгалтерию, приобщается к личному </w:t>
      </w:r>
      <w:r w:rsidRPr="008C6E92">
        <w:rPr>
          <w:rFonts w:ascii="Times New Roman" w:hAnsi="Times New Roman" w:cs="Times New Roman"/>
          <w:sz w:val="24"/>
          <w:szCs w:val="24"/>
        </w:rPr>
        <w:lastRenderedPageBreak/>
        <w:t>делу работника, которому устанавливается трудовой стаж. Исчисление и выплата последующих надбавок производится на основании приказа руководителя по мере достижения стажа, дающего право на увеличение надбавки.</w:t>
      </w:r>
    </w:p>
    <w:p w14:paraId="765FD521" w14:textId="77777777" w:rsidR="001C0F81" w:rsidRPr="008C6E92" w:rsidRDefault="001C0F81" w:rsidP="001C0F81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9. В стаж педагогической работы засчитывается:</w:t>
      </w:r>
    </w:p>
    <w:p w14:paraId="55804494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 xml:space="preserve">- педагогическая, руководящая и методическая работа в образовательных и других учреждениях согласно </w:t>
      </w:r>
      <w:hyperlink w:anchor="P1301">
        <w:r w:rsidRPr="008C6E92">
          <w:rPr>
            <w:rFonts w:ascii="Times New Roman" w:hAnsi="Times New Roman" w:cs="Times New Roman"/>
            <w:sz w:val="24"/>
            <w:szCs w:val="24"/>
          </w:rPr>
          <w:t>Перечню № 1</w:t>
        </w:r>
      </w:hyperlink>
      <w:r w:rsidRPr="008C6E92">
        <w:rPr>
          <w:rFonts w:ascii="Times New Roman" w:hAnsi="Times New Roman" w:cs="Times New Roman"/>
          <w:sz w:val="24"/>
          <w:szCs w:val="24"/>
        </w:rPr>
        <w:t>;</w:t>
      </w:r>
    </w:p>
    <w:p w14:paraId="34D3C9B1" w14:textId="77777777" w:rsidR="001C0F81" w:rsidRPr="008C6E92" w:rsidRDefault="001C0F81" w:rsidP="001C0F8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 xml:space="preserve">- периоды работы в других учреждениях и организациях согласно </w:t>
      </w:r>
      <w:hyperlink w:anchor="P1322">
        <w:r w:rsidRPr="008C6E92">
          <w:rPr>
            <w:rFonts w:ascii="Times New Roman" w:hAnsi="Times New Roman" w:cs="Times New Roman"/>
            <w:sz w:val="24"/>
            <w:szCs w:val="24"/>
          </w:rPr>
          <w:t>Перечню № 2</w:t>
        </w:r>
      </w:hyperlink>
      <w:r w:rsidRPr="008C6E92">
        <w:rPr>
          <w:rFonts w:ascii="Times New Roman" w:hAnsi="Times New Roman" w:cs="Times New Roman"/>
          <w:sz w:val="24"/>
          <w:szCs w:val="24"/>
        </w:rPr>
        <w:t>.</w:t>
      </w:r>
    </w:p>
    <w:p w14:paraId="3BED62AB" w14:textId="77777777" w:rsidR="001C0F81" w:rsidRPr="008C6E92" w:rsidRDefault="001C0F81" w:rsidP="001C0F81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10. Исчисление стажа работы производится в календарном порядке.</w:t>
      </w:r>
    </w:p>
    <w:p w14:paraId="1CEF0C05" w14:textId="77777777" w:rsidR="001C0F81" w:rsidRPr="008C6E92" w:rsidRDefault="001C0F81" w:rsidP="001C0F81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8C6E92">
        <w:rPr>
          <w:rFonts w:ascii="Times New Roman" w:hAnsi="Times New Roman" w:cs="Times New Roman"/>
          <w:sz w:val="24"/>
          <w:szCs w:val="24"/>
        </w:rPr>
        <w:t>11. При подсчете стажа работы периоды работы суммируются.</w:t>
      </w:r>
    </w:p>
    <w:p w14:paraId="40CFF1C7" w14:textId="77777777" w:rsidR="001C0F81" w:rsidRPr="001C0F81" w:rsidRDefault="001C0F81" w:rsidP="001C0F81"/>
    <w:sectPr w:rsidR="001C0F81" w:rsidRPr="001C0F81" w:rsidSect="00C62554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875C" w14:textId="77777777" w:rsidR="00D6378D" w:rsidRDefault="00D6378D">
      <w:r>
        <w:separator/>
      </w:r>
    </w:p>
  </w:endnote>
  <w:endnote w:type="continuationSeparator" w:id="0">
    <w:p w14:paraId="23D3B4BB" w14:textId="77777777" w:rsidR="00D6378D" w:rsidRDefault="00D6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F615A" w14:textId="77777777" w:rsidR="00D6378D" w:rsidRDefault="00D6378D">
      <w:r>
        <w:separator/>
      </w:r>
    </w:p>
  </w:footnote>
  <w:footnote w:type="continuationSeparator" w:id="0">
    <w:p w14:paraId="175CC080" w14:textId="77777777" w:rsidR="00D6378D" w:rsidRDefault="00D63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7F505A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57F2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57F25"/>
    <w:rsid w:val="000678CD"/>
    <w:rsid w:val="000B3619"/>
    <w:rsid w:val="000F61C5"/>
    <w:rsid w:val="001067EA"/>
    <w:rsid w:val="001067F4"/>
    <w:rsid w:val="00142859"/>
    <w:rsid w:val="0017704D"/>
    <w:rsid w:val="001C0F81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62554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378D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1C0F81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1C0F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1C0F8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822B8A"/>
    <w:rsid w:val="00C93EE0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56863F4C-0613-4ACF-B2F7-61F384165C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418</Words>
  <Characters>3067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